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  <w:bCs w:val="1"/>
          <w:color w:val="0f172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color w:val="0f172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  <w:b w:val="1"/>
          <w:bCs w:val="1"/>
          <w:color w:val="0f172a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72a"/>
          <w:sz w:val="24"/>
          <w:szCs w:val="24"/>
          <w:u w:val="single"/>
        </w:rPr>
        <w:drawing>
          <wp:inline distB="114300" distT="114300" distL="114300" distR="114300">
            <wp:extent cx="2089076" cy="237259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89076" cy="23725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1f1f1f"/>
          <w:sz w:val="24"/>
          <w:szCs w:val="24"/>
        </w:rPr>
      </w:pPr>
      <w:r w:rsidDel="00000000" w:rsidR="00000000" w:rsidRPr="00000000">
        <w:rPr>
          <w:b w:val="1"/>
          <w:bCs w:val="1"/>
          <w:color w:val="1f1f1f"/>
          <w:sz w:val="24"/>
          <w:szCs w:val="24"/>
          <w:rtl w:val="0"/>
        </w:rPr>
        <w:t xml:space="preserve">Confidential Counselors:</w:t>
      </w:r>
    </w:p>
    <w:p w:rsidR="00000000" w:rsidDel="00000000" w:rsidP="00000000" w:rsidRDefault="00000000" w:rsidRPr="00000000" w14:paraId="00000008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color w:val="1f1f1f"/>
          <w:sz w:val="24"/>
          <w:szCs w:val="24"/>
          <w:u w:val="none"/>
        </w:rPr>
      </w:pPr>
      <w:r w:rsidDel="00000000" w:rsidR="00000000" w:rsidRPr="00000000">
        <w:rPr>
          <w:color w:val="1f1f1f"/>
          <w:sz w:val="24"/>
          <w:szCs w:val="24"/>
          <w:rtl w:val="0"/>
        </w:rPr>
        <w:t xml:space="preserve">We have chosen a married couple, a male and a female confidential counsellor, so that there is no barrier for anyone who needs a listening ear and/or help to safely discuss suspected transgressive behavior.</w:t>
      </w:r>
    </w:p>
    <w:p w:rsidR="00000000" w:rsidDel="00000000" w:rsidP="00000000" w:rsidRDefault="00000000" w:rsidRPr="00000000" w14:paraId="0000000A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color w:val="1f1f1f"/>
          <w:sz w:val="24"/>
          <w:szCs w:val="24"/>
          <w:u w:val="none"/>
        </w:rPr>
      </w:pPr>
      <w:r w:rsidDel="00000000" w:rsidR="00000000" w:rsidRPr="00000000">
        <w:rPr>
          <w:color w:val="1f1f1f"/>
          <w:sz w:val="24"/>
          <w:szCs w:val="24"/>
          <w:rtl w:val="0"/>
        </w:rPr>
        <w:t xml:space="preserve">They both work in the healthcare sector and therefore have experience with the Social Map and assistance services. Both are well known to all members of the church.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ind w:left="720" w:hanging="360"/>
        <w:rPr>
          <w:color w:val="1f1f1f"/>
          <w:sz w:val="24"/>
          <w:szCs w:val="24"/>
          <w:u w:val="none"/>
        </w:rPr>
      </w:pPr>
      <w:r w:rsidDel="00000000" w:rsidR="00000000" w:rsidRPr="00000000">
        <w:rPr>
          <w:color w:val="1f1f1f"/>
          <w:sz w:val="24"/>
          <w:szCs w:val="24"/>
          <w:rtl w:val="0"/>
        </w:rPr>
        <w:t xml:space="preserve">The couple responsible are willing to continue developing in this role.</w:t>
      </w:r>
    </w:p>
    <w:p w:rsidR="00000000" w:rsidDel="00000000" w:rsidP="00000000" w:rsidRDefault="00000000" w:rsidRPr="00000000" w14:paraId="0000000D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color w:val="1f1f1f"/>
          <w:sz w:val="24"/>
          <w:szCs w:val="24"/>
        </w:rPr>
      </w:pPr>
      <w:r w:rsidDel="00000000" w:rsidR="00000000" w:rsidRPr="00000000">
        <w:rPr>
          <w:color w:val="1f1f1f"/>
          <w:sz w:val="24"/>
          <w:szCs w:val="24"/>
          <w:rtl w:val="0"/>
        </w:rPr>
        <w:t xml:space="preserve">Responsibilities in the Amsterdam International Christian Church:</w:t>
      </w:r>
    </w:p>
    <w:p w:rsidR="00000000" w:rsidDel="00000000" w:rsidP="00000000" w:rsidRDefault="00000000" w:rsidRPr="00000000" w14:paraId="0000000F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color w:val="1f1f1f"/>
          <w:sz w:val="24"/>
          <w:szCs w:val="24"/>
        </w:rPr>
      </w:pPr>
      <w:r w:rsidDel="00000000" w:rsidR="00000000" w:rsidRPr="00000000">
        <w:rPr>
          <w:color w:val="1f1f1f"/>
          <w:sz w:val="24"/>
          <w:szCs w:val="24"/>
          <w:u w:val="single"/>
          <w:rtl w:val="0"/>
        </w:rPr>
        <w:t xml:space="preserve">Frank Simelane</w:t>
      </w:r>
      <w:r w:rsidDel="00000000" w:rsidR="00000000" w:rsidRPr="00000000">
        <w:rPr>
          <w:color w:val="1f1f1f"/>
          <w:sz w:val="24"/>
          <w:szCs w:val="24"/>
          <w:rtl w:val="0"/>
        </w:rPr>
        <w:t xml:space="preserve"> is the evangelist/pastor and Genae Simelane leads the women's ministry together with her husband. They oversee and are responsible for all ministries in the church. </w:t>
      </w:r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Contact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1f1f1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1f1f1f"/>
          <w:sz w:val="24"/>
          <w:szCs w:val="24"/>
        </w:rPr>
      </w:pPr>
      <w:r w:rsidDel="00000000" w:rsidR="00000000" w:rsidRPr="00000000">
        <w:rPr>
          <w:color w:val="1f1f1f"/>
          <w:sz w:val="24"/>
          <w:szCs w:val="24"/>
          <w:rtl w:val="0"/>
        </w:rPr>
        <w:t xml:space="preserve">Confidential Counselors, will, at all times, consult with the pastor or elder and/or inform them about the steps to be taken regarding concerns in church, if needed.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b w:val="1"/>
          <w:bCs w:val="1"/>
          <w:color w:val="0f172a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iamsterdamkerk.nl/contac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